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E93AF" w14:textId="77777777" w:rsidR="00000229" w:rsidRPr="00000229" w:rsidRDefault="00000229" w:rsidP="00F72A4C">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73"/>
      <w:bookmarkStart w:id="1" w:name="_Toc395004356"/>
      <w:bookmarkStart w:id="2" w:name="_Toc395004402"/>
      <w:bookmarkStart w:id="3" w:name="_Toc395004549"/>
      <w:bookmarkStart w:id="4" w:name="_Toc395004607"/>
      <w:bookmarkStart w:id="5" w:name="_Toc395004653"/>
      <w:bookmarkStart w:id="6" w:name="_Toc395004699"/>
      <w:bookmarkStart w:id="7" w:name="_Toc395004756"/>
      <w:bookmarkStart w:id="8" w:name="_Toc395004802"/>
      <w:bookmarkStart w:id="9" w:name="_Toc395004864"/>
      <w:bookmarkStart w:id="10" w:name="_Toc395004910"/>
      <w:bookmarkStart w:id="11" w:name="_Toc395004950"/>
      <w:bookmarkStart w:id="12" w:name="_Toc395004990"/>
      <w:bookmarkStart w:id="13" w:name="_Toc395005030"/>
      <w:bookmarkStart w:id="14" w:name="_Toc395005069"/>
      <w:bookmarkStart w:id="15" w:name="_Toc395005114"/>
      <w:bookmarkStart w:id="16" w:name="_Toc395005609"/>
      <w:bookmarkStart w:id="17" w:name="_Toc395005655"/>
      <w:bookmarkStart w:id="18" w:name="_Toc395005741"/>
      <w:bookmarkStart w:id="19" w:name="_Toc395015473"/>
      <w:bookmarkStart w:id="20" w:name="_Toc395015810"/>
      <w:bookmarkStart w:id="21" w:name="_Toc395022455"/>
      <w:bookmarkStart w:id="22" w:name="_Toc395022537"/>
      <w:bookmarkStart w:id="23" w:name="_Toc418085583"/>
      <w:r w:rsidRPr="00000229">
        <w:rPr>
          <w:rFonts w:eastAsia="Times New Roman"/>
          <w:b/>
          <w:caps/>
          <w:color w:val="365F91" w:themeColor="accent1" w:themeShade="BF"/>
          <w:spacing w:val="10"/>
          <w:sz w:val="32"/>
          <w:szCs w:val="32"/>
        </w:rPr>
        <w:t>SMART SYSTEMS LTD – TEL 01934 876100</w:t>
      </w:r>
    </w:p>
    <w:p w14:paraId="634F7107" w14:textId="77777777" w:rsidR="00000229" w:rsidRDefault="00000229"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29A8180F" w14:textId="77777777" w:rsidR="00000229" w:rsidRPr="00000229" w:rsidRDefault="00000229"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000229">
        <w:rPr>
          <w:rFonts w:eastAsia="Times New Roman"/>
          <w:caps/>
          <w:color w:val="365F91" w:themeColor="accent1" w:themeShade="BF"/>
          <w:spacing w:val="10"/>
          <w:sz w:val="24"/>
          <w:szCs w:val="24"/>
        </w:rPr>
        <w:t>280 DOORS</w:t>
      </w:r>
    </w:p>
    <w:p w14:paraId="4B55C2B8" w14:textId="2F5D4EE3" w:rsidR="00F72A4C" w:rsidRPr="00F72A4C" w:rsidRDefault="00F72A4C" w:rsidP="00F72A4C">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F72A4C">
        <w:rPr>
          <w:rFonts w:eastAsia="Times New Roman"/>
          <w:caps/>
          <w:color w:val="365F91" w:themeColor="accent1" w:themeShade="BF"/>
          <w:spacing w:val="10"/>
          <w:sz w:val="28"/>
          <w:szCs w:val="28"/>
        </w:rPr>
        <w:t>Smartwall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00B67B10">
        <w:rPr>
          <w:rFonts w:eastAsia="Times New Roman"/>
          <w:caps/>
          <w:color w:val="365F91" w:themeColor="accent1" w:themeShade="BF"/>
          <w:spacing w:val="10"/>
          <w:sz w:val="28"/>
          <w:szCs w:val="28"/>
        </w:rPr>
        <w:t>- Rebated Anti-finger Trap</w:t>
      </w:r>
    </w:p>
    <w:p w14:paraId="4B55C2B9" w14:textId="316B2ECE" w:rsidR="00F72A4C" w:rsidRPr="004D2B67" w:rsidRDefault="006B2DE6" w:rsidP="00F72A4C">
      <w:pPr>
        <w:spacing w:after="0" w:line="240" w:lineRule="auto"/>
        <w:rPr>
          <w:rFonts w:eastAsiaTheme="minorEastAsia"/>
          <w:b/>
          <w:color w:val="000000"/>
          <w:sz w:val="20"/>
          <w:szCs w:val="20"/>
        </w:rPr>
      </w:pPr>
      <w:r w:rsidRPr="004D2B67">
        <w:rPr>
          <w:rFonts w:eastAsiaTheme="minorEastAsia"/>
          <w:b/>
          <w:color w:val="000000"/>
          <w:sz w:val="20"/>
          <w:szCs w:val="20"/>
        </w:rPr>
        <w:t>BSI Kitemarked to PAS 24. KM530838</w:t>
      </w:r>
      <w:bookmarkStart w:id="24" w:name="_GoBack"/>
      <w:bookmarkEnd w:id="24"/>
    </w:p>
    <w:p w14:paraId="4B55C2BA"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Designed for use as thermally broken open out or open in, single or double doors, internally and external beaded, with sidelight options, for domestic and light / medium / heavy commercial applications.</w:t>
      </w:r>
    </w:p>
    <w:p w14:paraId="4B55C2BB"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 and door frames are extruded from aluminium alloy 6060/6063 T5/T6 and comply with the recommendations of BS EN 12020-2; 2001/BS 755-9:</w:t>
      </w:r>
      <w:r w:rsidRPr="00F72A4C">
        <w:rPr>
          <w:rFonts w:eastAsiaTheme="minorEastAsia"/>
          <w:color w:val="000000"/>
          <w:sz w:val="20"/>
          <w:szCs w:val="20"/>
        </w:rPr>
        <w:tab/>
        <w:t>2001. Profiles can be Electrostatic powder coat finished in a range of RAL colours to APA Qualicoat guidelines. Other finishes include anodised with EWAA/EURAS-Qualanod quality label. All doors are hung on aluminium butt / face hinges or transom / floor closer and fitted with hook bolt or roller latch locking mechanisms.</w:t>
      </w:r>
    </w:p>
    <w:p w14:paraId="4B55C2BC"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sz w:val="20"/>
          <w:szCs w:val="20"/>
        </w:rPr>
        <w:t>Centre pivot doors are available with an anti-finger trap device.</w:t>
      </w:r>
      <w:r w:rsidR="00B67B10">
        <w:rPr>
          <w:rFonts w:eastAsiaTheme="minorEastAsia"/>
          <w:sz w:val="20"/>
          <w:szCs w:val="20"/>
        </w:rPr>
        <w:t xml:space="preserve"> Rebated for weather rating as below.</w:t>
      </w:r>
    </w:p>
    <w:p w14:paraId="4B55C2BD"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Glazing conforms to the requirements of BS 6262 and Part ‘N’ of the Building Regulations for both thickness</w:t>
      </w:r>
      <w:r w:rsidR="00B67B10">
        <w:rPr>
          <w:rFonts w:eastAsiaTheme="minorEastAsia"/>
          <w:color w:val="000000"/>
          <w:sz w:val="20"/>
          <w:szCs w:val="20"/>
        </w:rPr>
        <w:t>.</w:t>
      </w:r>
      <w:r w:rsidRPr="00F72A4C">
        <w:rPr>
          <w:rFonts w:eastAsiaTheme="minorEastAsia"/>
          <w:color w:val="000000"/>
          <w:sz w:val="20"/>
          <w:szCs w:val="20"/>
        </w:rPr>
        <w:t xml:space="preserve"> and type. Weatherseals are EPDM set in undercut channels.</w:t>
      </w:r>
    </w:p>
    <w:p w14:paraId="4B55C2BE" w14:textId="77777777"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Product tested to BS6375: Part 1. Weathertightness classification:</w:t>
      </w:r>
    </w:p>
    <w:p w14:paraId="4B55C2BF" w14:textId="77777777" w:rsidR="00F72A4C" w:rsidRPr="00F72A4C" w:rsidRDefault="00F72A4C" w:rsidP="00F72A4C">
      <w:pPr>
        <w:spacing w:after="0" w:line="240" w:lineRule="auto"/>
        <w:rPr>
          <w:rFonts w:eastAsiaTheme="minorEastAsia"/>
          <w:sz w:val="20"/>
          <w:szCs w:val="20"/>
        </w:rPr>
      </w:pPr>
    </w:p>
    <w:p w14:paraId="4B55C2C0" w14:textId="77777777" w:rsidR="00F72A4C" w:rsidRPr="00F72A4C" w:rsidRDefault="00F72A4C" w:rsidP="00F72A4C">
      <w:pPr>
        <w:spacing w:after="0" w:line="240" w:lineRule="auto"/>
        <w:rPr>
          <w:rFonts w:eastAsiaTheme="minorEastAsia"/>
          <w:sz w:val="20"/>
          <w:szCs w:val="20"/>
        </w:rPr>
      </w:pPr>
      <w:r w:rsidRPr="00F72A4C">
        <w:rPr>
          <w:rFonts w:eastAsiaTheme="minorEastAsia"/>
          <w:sz w:val="20"/>
          <w:szCs w:val="20"/>
        </w:rPr>
        <w:t>Air Permeability –   Class 2   300Pa (Door</w:t>
      </w:r>
      <w:r w:rsidR="00B67B10">
        <w:rPr>
          <w:rFonts w:eastAsiaTheme="minorEastAsia"/>
          <w:sz w:val="20"/>
          <w:szCs w:val="20"/>
        </w:rPr>
        <w:t>-Rebated Anti-finger trap</w:t>
      </w:r>
      <w:r w:rsidRPr="00F72A4C">
        <w:rPr>
          <w:rFonts w:eastAsiaTheme="minorEastAsia"/>
          <w:sz w:val="20"/>
          <w:szCs w:val="20"/>
        </w:rPr>
        <w:t>) &amp; Class 4 600Pa (Screen)</w:t>
      </w:r>
    </w:p>
    <w:p w14:paraId="4B55C2C1" w14:textId="77777777"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Water Tightness –  </w:t>
      </w:r>
      <w:r w:rsidR="00B67B10">
        <w:rPr>
          <w:rFonts w:eastAsiaTheme="minorEastAsia"/>
          <w:sz w:val="20"/>
          <w:szCs w:val="20"/>
        </w:rPr>
        <w:t xml:space="preserve"> Class 7A 150pa</w:t>
      </w:r>
      <w:r w:rsidRPr="00F72A4C">
        <w:rPr>
          <w:rFonts w:eastAsiaTheme="minorEastAsia"/>
          <w:sz w:val="20"/>
          <w:szCs w:val="20"/>
        </w:rPr>
        <w:t xml:space="preserve"> (Door</w:t>
      </w:r>
      <w:r w:rsidR="00B67B10">
        <w:rPr>
          <w:rFonts w:eastAsiaTheme="minorEastAsia"/>
          <w:sz w:val="20"/>
          <w:szCs w:val="20"/>
        </w:rPr>
        <w:t>-Rebated Anti-finger Trap</w:t>
      </w:r>
      <w:r w:rsidRPr="00F72A4C">
        <w:rPr>
          <w:rFonts w:eastAsiaTheme="minorEastAsia"/>
          <w:sz w:val="20"/>
          <w:szCs w:val="20"/>
        </w:rPr>
        <w:t>) &amp; Class</w:t>
      </w:r>
      <w:r>
        <w:rPr>
          <w:rFonts w:eastAsiaTheme="minorEastAsia"/>
          <w:sz w:val="20"/>
          <w:szCs w:val="20"/>
        </w:rPr>
        <w:t xml:space="preserve"> </w:t>
      </w:r>
      <w:r w:rsidR="00B67B10">
        <w:rPr>
          <w:rFonts w:eastAsiaTheme="minorEastAsia"/>
          <w:sz w:val="20"/>
          <w:szCs w:val="20"/>
        </w:rPr>
        <w:t>9A 600Pa (Screen)</w:t>
      </w:r>
    </w:p>
    <w:p w14:paraId="4B55C2C2" w14:textId="77777777" w:rsidR="00F72A4C" w:rsidRPr="00F72A4C" w:rsidRDefault="00F72A4C" w:rsidP="00F72A4C">
      <w:pPr>
        <w:spacing w:after="0" w:line="240" w:lineRule="auto"/>
        <w:rPr>
          <w:rFonts w:eastAsiaTheme="minorEastAsia"/>
          <w:sz w:val="20"/>
          <w:szCs w:val="20"/>
        </w:rPr>
      </w:pPr>
      <w:r>
        <w:rPr>
          <w:rFonts w:eastAsiaTheme="minorEastAsia"/>
          <w:sz w:val="20"/>
          <w:szCs w:val="20"/>
        </w:rPr>
        <w:t xml:space="preserve">Wind resistance –   </w:t>
      </w:r>
      <w:r w:rsidRPr="00F72A4C">
        <w:rPr>
          <w:rFonts w:eastAsiaTheme="minorEastAsia"/>
          <w:sz w:val="20"/>
          <w:szCs w:val="20"/>
        </w:rPr>
        <w:t>Class A5 2000Pa (Door</w:t>
      </w:r>
      <w:r w:rsidR="00B67B10">
        <w:rPr>
          <w:rFonts w:eastAsiaTheme="minorEastAsia"/>
          <w:sz w:val="20"/>
          <w:szCs w:val="20"/>
        </w:rPr>
        <w:t>-Rebated Anti-finger Trap</w:t>
      </w:r>
      <w:r w:rsidRPr="00F72A4C">
        <w:rPr>
          <w:rFonts w:eastAsiaTheme="minorEastAsia"/>
          <w:sz w:val="20"/>
          <w:szCs w:val="20"/>
        </w:rPr>
        <w:t>) &amp; Class A4 100Pa (Screen)</w:t>
      </w:r>
    </w:p>
    <w:p w14:paraId="4B55C2C3" w14:textId="77777777" w:rsidR="00F72A4C" w:rsidRPr="00F72A4C" w:rsidRDefault="00F72A4C" w:rsidP="00F72A4C">
      <w:pPr>
        <w:spacing w:after="0" w:line="240" w:lineRule="auto"/>
        <w:rPr>
          <w:rFonts w:eastAsiaTheme="minorEastAsia"/>
          <w:color w:val="000000"/>
          <w:sz w:val="20"/>
          <w:szCs w:val="20"/>
        </w:rPr>
      </w:pPr>
    </w:p>
    <w:p w14:paraId="4B55C2C4"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glazing profiles accommodate 23mm to 32mm units.</w:t>
      </w:r>
    </w:p>
    <w:p w14:paraId="4B55C2C5"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14:paraId="4B55C2C6"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Doors are manufactured to the required design to within the following maximum limitations (subject to location).</w:t>
      </w:r>
    </w:p>
    <w:p w14:paraId="4B55C2C7"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Single door – Max sash width 1150mm. Max height 2500mm.</w:t>
      </w:r>
    </w:p>
    <w:p w14:paraId="4B55C2C8"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Double door – Max width 2415mm (overall frame). Max height 2500mm.</w:t>
      </w:r>
    </w:p>
    <w:p w14:paraId="4B55C2C9"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Subject to agreement it is possible to exceed these limitations depending on design criteria, contact Smart Systems Technical Department for details.</w:t>
      </w:r>
    </w:p>
    <w:p w14:paraId="4B55C2CA" w14:textId="77777777" w:rsidR="00F72A4C" w:rsidRPr="00F72A4C" w:rsidRDefault="00F72A4C" w:rsidP="00F72A4C">
      <w:pPr>
        <w:spacing w:after="0" w:line="240" w:lineRule="auto"/>
        <w:rPr>
          <w:rFonts w:eastAsiaTheme="minorEastAsia"/>
          <w:color w:val="000000"/>
          <w:sz w:val="20"/>
          <w:szCs w:val="20"/>
        </w:rPr>
      </w:pPr>
      <w:r w:rsidRPr="00F72A4C">
        <w:rPr>
          <w:rFonts w:eastAsiaTheme="minorEastAsia"/>
          <w:color w:val="000000"/>
          <w:sz w:val="20"/>
          <w:szCs w:val="20"/>
        </w:rPr>
        <w:t>Consult Smart Systems Ltd technical literature for details. Smart Systems Ltd can also provide design and specification guidance and it is recommended that they are consulted early in the design process.</w:t>
      </w:r>
    </w:p>
    <w:p w14:paraId="4B55C2CB"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Manufacturer</w:t>
      </w:r>
      <w:r w:rsidRPr="00F72A4C">
        <w:rPr>
          <w:rFonts w:eastAsiaTheme="minorEastAsia"/>
          <w:sz w:val="20"/>
          <w:szCs w:val="20"/>
        </w:rPr>
        <w:t>:</w:t>
      </w:r>
      <w:r w:rsidRPr="00F72A4C">
        <w:rPr>
          <w:rFonts w:eastAsiaTheme="minorEastAsia"/>
          <w:sz w:val="20"/>
          <w:szCs w:val="20"/>
        </w:rPr>
        <w:tab/>
        <w:t>Smart Systems Ltd.,</w:t>
      </w:r>
      <w:r w:rsidRPr="00F72A4C">
        <w:rPr>
          <w:rFonts w:eastAsiaTheme="minorEastAsia"/>
          <w:color w:val="000000"/>
          <w:sz w:val="20"/>
          <w:szCs w:val="20"/>
        </w:rPr>
        <w:t> </w:t>
      </w:r>
      <w:r w:rsidRPr="00F72A4C">
        <w:rPr>
          <w:rFonts w:eastAsiaTheme="minorEastAsia"/>
          <w:sz w:val="20"/>
          <w:szCs w:val="20"/>
        </w:rPr>
        <w:t>North End Road,</w:t>
      </w:r>
      <w:r w:rsidRPr="00F72A4C">
        <w:rPr>
          <w:rFonts w:eastAsiaTheme="minorEastAsia"/>
          <w:color w:val="000000"/>
          <w:sz w:val="20"/>
          <w:szCs w:val="20"/>
        </w:rPr>
        <w:t> Yatton</w:t>
      </w:r>
      <w:r w:rsidRPr="00F72A4C">
        <w:rPr>
          <w:rFonts w:eastAsiaTheme="minorEastAsia"/>
          <w:sz w:val="20"/>
          <w:szCs w:val="20"/>
        </w:rPr>
        <w:t>,</w:t>
      </w:r>
      <w:r w:rsidRPr="00F72A4C">
        <w:rPr>
          <w:rFonts w:eastAsiaTheme="minorEastAsia"/>
          <w:color w:val="000000"/>
          <w:sz w:val="20"/>
          <w:szCs w:val="20"/>
        </w:rPr>
        <w:t> </w:t>
      </w:r>
      <w:r w:rsidRPr="00F72A4C">
        <w:rPr>
          <w:rFonts w:eastAsiaTheme="minorEastAsia"/>
          <w:sz w:val="20"/>
          <w:szCs w:val="20"/>
        </w:rPr>
        <w:t>North Somerset.</w:t>
      </w:r>
      <w:r w:rsidRPr="00F72A4C">
        <w:rPr>
          <w:rFonts w:eastAsiaTheme="minorEastAsia"/>
          <w:color w:val="000000"/>
          <w:sz w:val="20"/>
          <w:szCs w:val="20"/>
        </w:rPr>
        <w:t> BS49 4AW. </w:t>
      </w:r>
      <w:r w:rsidRPr="00F72A4C">
        <w:rPr>
          <w:rFonts w:eastAsiaTheme="minorEastAsia"/>
          <w:sz w:val="20"/>
          <w:szCs w:val="20"/>
        </w:rPr>
        <w:t>Tel:</w:t>
      </w:r>
      <w:r w:rsidRPr="00F72A4C">
        <w:rPr>
          <w:rFonts w:eastAsiaTheme="minorEastAsia"/>
          <w:sz w:val="20"/>
          <w:szCs w:val="20"/>
        </w:rPr>
        <w:tab/>
        <w:t>01934 876100.</w:t>
      </w:r>
      <w:r w:rsidRPr="00F72A4C">
        <w:rPr>
          <w:rFonts w:eastAsiaTheme="minorEastAsia"/>
          <w:sz w:val="20"/>
          <w:szCs w:val="20"/>
        </w:rPr>
        <w:tab/>
        <w:t>Fax:</w:t>
      </w:r>
      <w:r w:rsidRPr="00F72A4C">
        <w:rPr>
          <w:rFonts w:eastAsiaTheme="minorEastAsia"/>
          <w:sz w:val="20"/>
          <w:szCs w:val="20"/>
        </w:rPr>
        <w:tab/>
        <w:t>01934 835169.</w:t>
      </w:r>
      <w:r w:rsidRPr="00F72A4C">
        <w:rPr>
          <w:rFonts w:eastAsiaTheme="minorEastAsia"/>
          <w:sz w:val="20"/>
          <w:szCs w:val="20"/>
        </w:rPr>
        <w:br/>
        <w:t>Email:</w:t>
      </w:r>
      <w:r w:rsidRPr="00F72A4C">
        <w:rPr>
          <w:rFonts w:eastAsiaTheme="minorEastAsia"/>
          <w:sz w:val="20"/>
          <w:szCs w:val="20"/>
        </w:rPr>
        <w:tab/>
      </w:r>
      <w:hyperlink r:id="rId4" w:history="1">
        <w:r w:rsidRPr="00F72A4C">
          <w:rPr>
            <w:rFonts w:eastAsiaTheme="minorEastAsia"/>
            <w:color w:val="0000FF" w:themeColor="hyperlink"/>
            <w:sz w:val="20"/>
            <w:szCs w:val="20"/>
            <w:u w:val="single"/>
          </w:rPr>
          <w:t>sales@smartsystems.co.uk</w:t>
        </w:r>
      </w:hyperlink>
      <w:r w:rsidRPr="00F72A4C">
        <w:rPr>
          <w:rFonts w:eastAsiaTheme="minorEastAsia"/>
          <w:sz w:val="20"/>
          <w:szCs w:val="20"/>
        </w:rPr>
        <w:tab/>
        <w:t>Web:</w:t>
      </w:r>
      <w:r w:rsidRPr="00F72A4C">
        <w:rPr>
          <w:rFonts w:eastAsiaTheme="minorEastAsia"/>
          <w:sz w:val="20"/>
          <w:szCs w:val="20"/>
        </w:rPr>
        <w:tab/>
      </w:r>
      <w:hyperlink r:id="rId5" w:history="1">
        <w:r w:rsidRPr="00F72A4C">
          <w:rPr>
            <w:rFonts w:eastAsiaTheme="minorEastAsia"/>
            <w:color w:val="0000FF" w:themeColor="hyperlink"/>
            <w:sz w:val="20"/>
            <w:szCs w:val="20"/>
            <w:u w:val="single"/>
          </w:rPr>
          <w:t>www.smartsystems.co.uk</w:t>
        </w:r>
      </w:hyperlink>
    </w:p>
    <w:p w14:paraId="4B55C2CC"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b/>
          <w:color w:val="000000"/>
          <w:sz w:val="20"/>
          <w:szCs w:val="20"/>
        </w:rPr>
      </w:pPr>
      <w:r w:rsidRPr="00F72A4C">
        <w:rPr>
          <w:rFonts w:eastAsiaTheme="minorEastAsia"/>
          <w:b/>
          <w:bCs/>
          <w:color w:val="000000"/>
          <w:sz w:val="20"/>
          <w:szCs w:val="20"/>
        </w:rPr>
        <w:t>Product reference</w:t>
      </w:r>
      <w:r w:rsidRPr="00F72A4C">
        <w:rPr>
          <w:rFonts w:eastAsiaTheme="minorEastAsia"/>
          <w:sz w:val="20"/>
          <w:szCs w:val="20"/>
        </w:rPr>
        <w:t>:</w:t>
      </w:r>
      <w:r w:rsidRPr="00F72A4C">
        <w:rPr>
          <w:rFonts w:eastAsiaTheme="minorEastAsia"/>
          <w:color w:val="000000"/>
          <w:sz w:val="20"/>
          <w:szCs w:val="20"/>
        </w:rPr>
        <w:tab/>
      </w:r>
      <w:r w:rsidRPr="00F72A4C">
        <w:rPr>
          <w:rFonts w:eastAsiaTheme="minorEastAsia"/>
          <w:b/>
          <w:color w:val="000000"/>
          <w:sz w:val="20"/>
          <w:szCs w:val="20"/>
        </w:rPr>
        <w:t>Smart Wall </w:t>
      </w:r>
      <w:r w:rsidRPr="00F72A4C">
        <w:rPr>
          <w:rFonts w:eastAsiaTheme="minorEastAsia"/>
          <w:sz w:val="20"/>
          <w:szCs w:val="20"/>
        </w:rPr>
        <w:t>Door</w:t>
      </w:r>
      <w:r w:rsidRPr="00F72A4C">
        <w:rPr>
          <w:rFonts w:eastAsiaTheme="minorEastAsia"/>
          <w:b/>
          <w:color w:val="000000"/>
          <w:sz w:val="20"/>
          <w:szCs w:val="20"/>
        </w:rPr>
        <w:t>.</w:t>
      </w:r>
    </w:p>
    <w:p w14:paraId="4B55C2CD"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Materials</w:t>
      </w:r>
      <w:r w:rsidRPr="00F72A4C">
        <w:rPr>
          <w:rFonts w:eastAsiaTheme="minorEastAsia"/>
          <w:sz w:val="20"/>
          <w:szCs w:val="20"/>
        </w:rPr>
        <w:t>:</w:t>
      </w:r>
      <w:r w:rsidRPr="00F72A4C">
        <w:rPr>
          <w:rFonts w:eastAsiaTheme="minorEastAsia"/>
          <w:sz w:val="20"/>
          <w:szCs w:val="20"/>
        </w:rPr>
        <w:tab/>
        <w:t>All profiles are extruded from</w:t>
      </w:r>
      <w:r w:rsidRPr="00F72A4C">
        <w:rPr>
          <w:rFonts w:eastAsiaTheme="minorEastAsia"/>
          <w:color w:val="000000"/>
          <w:sz w:val="20"/>
          <w:szCs w:val="20"/>
        </w:rPr>
        <w:t> aluminium </w:t>
      </w:r>
      <w:r w:rsidRPr="00F72A4C">
        <w:rPr>
          <w:rFonts w:eastAsiaTheme="minorEastAsia"/>
          <w:sz w:val="20"/>
          <w:szCs w:val="20"/>
        </w:rPr>
        <w:t>alloy 6060/6063 T5/T6 and comply with the recommendations of BS EN 12020-2; 2001/BS 755-9:</w:t>
      </w:r>
      <w:r w:rsidRPr="00F72A4C">
        <w:rPr>
          <w:rFonts w:eastAsiaTheme="minorEastAsia"/>
          <w:sz w:val="20"/>
          <w:szCs w:val="20"/>
        </w:rPr>
        <w:tab/>
        <w:t>2001.</w:t>
      </w:r>
    </w:p>
    <w:p w14:paraId="4B55C2CE"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F72A4C">
        <w:rPr>
          <w:rFonts w:eastAsiaTheme="minorEastAsia"/>
          <w:sz w:val="20"/>
          <w:szCs w:val="20"/>
        </w:rPr>
        <w:fldChar w:fldCharType="begin"/>
      </w:r>
      <w:r w:rsidRPr="00F72A4C">
        <w:rPr>
          <w:rFonts w:eastAsiaTheme="minorEastAsia"/>
          <w:sz w:val="20"/>
          <w:szCs w:val="20"/>
        </w:rPr>
        <w:instrText xml:space="preserve"> DOCPROPERTY  "Wind Load"  \* MERGEFORMAT </w:instrText>
      </w:r>
      <w:r w:rsidRPr="00F72A4C">
        <w:rPr>
          <w:rFonts w:eastAsiaTheme="minorEastAsia"/>
          <w:sz w:val="20"/>
          <w:szCs w:val="20"/>
        </w:rPr>
        <w:fldChar w:fldCharType="end"/>
      </w:r>
    </w:p>
    <w:p w14:paraId="4B55C2CF"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Thermal</w:t>
      </w:r>
      <w:r w:rsidRPr="00F72A4C">
        <w:rPr>
          <w:rFonts w:eastAsiaTheme="minorEastAsia"/>
          <w:sz w:val="20"/>
          <w:szCs w:val="20"/>
        </w:rPr>
        <w:t>:</w:t>
      </w:r>
      <w:r w:rsidRPr="00F72A4C">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F72A4C">
        <w:rPr>
          <w:rFonts w:eastAsiaTheme="minorEastAsia"/>
          <w:sz w:val="20"/>
          <w:szCs w:val="20"/>
        </w:rPr>
        <w:fldChar w:fldCharType="begin"/>
      </w:r>
      <w:r w:rsidRPr="00F72A4C">
        <w:rPr>
          <w:rFonts w:eastAsiaTheme="minorEastAsia"/>
          <w:sz w:val="20"/>
          <w:szCs w:val="20"/>
        </w:rPr>
        <w:instrText xml:space="preserve"> DOCPROPERTY  "U Value"  \* MERGEFORMAT </w:instrText>
      </w:r>
      <w:r w:rsidRPr="00F72A4C">
        <w:rPr>
          <w:rFonts w:eastAsiaTheme="minorEastAsia"/>
          <w:sz w:val="20"/>
          <w:szCs w:val="20"/>
        </w:rPr>
        <w:fldChar w:fldCharType="separate"/>
      </w:r>
      <w:r w:rsidRPr="00F72A4C">
        <w:rPr>
          <w:rFonts w:eastAsiaTheme="minorEastAsia"/>
          <w:sz w:val="20"/>
          <w:szCs w:val="20"/>
        </w:rPr>
        <w:t xml:space="preserve"> </w:t>
      </w:r>
      <w:r>
        <w:rPr>
          <w:rFonts w:eastAsiaTheme="minorEastAsia"/>
          <w:sz w:val="20"/>
          <w:szCs w:val="20"/>
        </w:rPr>
        <w:t>TBA</w:t>
      </w:r>
      <w:r w:rsidRPr="00F72A4C">
        <w:rPr>
          <w:rFonts w:eastAsiaTheme="minorEastAsia"/>
          <w:sz w:val="20"/>
          <w:szCs w:val="20"/>
        </w:rPr>
        <w:t xml:space="preserve"> </w:t>
      </w:r>
      <w:r w:rsidRPr="00F72A4C">
        <w:rPr>
          <w:rFonts w:eastAsiaTheme="minorEastAsia"/>
          <w:sz w:val="20"/>
          <w:szCs w:val="20"/>
        </w:rPr>
        <w:fldChar w:fldCharType="end"/>
      </w:r>
    </w:p>
    <w:p w14:paraId="4B55C2D0"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color w:val="000000"/>
          <w:sz w:val="20"/>
          <w:szCs w:val="20"/>
        </w:rPr>
      </w:pPr>
      <w:r w:rsidRPr="00F72A4C">
        <w:rPr>
          <w:rFonts w:eastAsiaTheme="minorEastAsia"/>
          <w:b/>
          <w:bCs/>
          <w:color w:val="000000"/>
          <w:sz w:val="20"/>
          <w:szCs w:val="20"/>
        </w:rPr>
        <w:t>Structure</w:t>
      </w:r>
      <w:r w:rsidRPr="00F72A4C">
        <w:rPr>
          <w:rFonts w:eastAsiaTheme="minorEastAsia"/>
          <w:sz w:val="20"/>
          <w:szCs w:val="20"/>
        </w:rPr>
        <w:t>:</w:t>
      </w:r>
      <w:r w:rsidRPr="00F72A4C">
        <w:rPr>
          <w:rFonts w:eastAsiaTheme="minorEastAsia"/>
          <w:sz w:val="20"/>
          <w:szCs w:val="20"/>
        </w:rPr>
        <w:tab/>
        <w:t>All structural profiles to be designed so as the maximum deflection of any glass edge into a framing member under</w:t>
      </w:r>
      <w:r w:rsidRPr="00F72A4C">
        <w:rPr>
          <w:rFonts w:eastAsiaTheme="minorEastAsia"/>
          <w:color w:val="000000"/>
          <w:sz w:val="20"/>
          <w:szCs w:val="20"/>
        </w:rPr>
        <w:t> wind load </w:t>
      </w:r>
      <w:r w:rsidRPr="00F72A4C">
        <w:rPr>
          <w:rFonts w:eastAsiaTheme="minorEastAsia"/>
          <w:sz w:val="20"/>
          <w:szCs w:val="20"/>
        </w:rPr>
        <w:t>shall not exceed L/175 of its span with</w:t>
      </w:r>
      <w:r w:rsidRPr="00F72A4C">
        <w:rPr>
          <w:rFonts w:eastAsiaTheme="minorEastAsia"/>
          <w:color w:val="000000"/>
          <w:sz w:val="20"/>
          <w:szCs w:val="20"/>
        </w:rPr>
        <w:t> no </w:t>
      </w:r>
      <w:r w:rsidRPr="00F72A4C">
        <w:rPr>
          <w:rFonts w:eastAsiaTheme="minorEastAsia"/>
          <w:sz w:val="20"/>
          <w:szCs w:val="20"/>
        </w:rPr>
        <w:t>evidence of any permanent deformation once the load has been removed. All horizontal framing members to restrict dead load deflection to L/400, up to a maximum of 3mm.</w:t>
      </w:r>
    </w:p>
    <w:p w14:paraId="4B55C2D1"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lastRenderedPageBreak/>
        <w:t>Construction</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w:t>
      </w:r>
      <w:r w:rsidRPr="00F72A4C">
        <w:rPr>
          <w:rFonts w:eastAsiaTheme="minorEastAsia"/>
          <w:color w:val="000000"/>
          <w:sz w:val="20"/>
          <w:szCs w:val="20"/>
        </w:rPr>
        <w:t> doorsets </w:t>
      </w:r>
      <w:r w:rsidRPr="00F72A4C">
        <w:rPr>
          <w:rFonts w:eastAsiaTheme="minorEastAsia"/>
          <w:sz w:val="20"/>
          <w:szCs w:val="20"/>
        </w:rPr>
        <w:t xml:space="preserve">shall be manufactured, installed and glazed in strict accordance with Smart Systems instructions and guidelines as set down in the appropriate technical literature, details and specifications. </w:t>
      </w:r>
      <w:r w:rsidRPr="00F72A4C">
        <w:rPr>
          <w:rFonts w:eastAsiaTheme="minorEastAsia"/>
          <w:b/>
          <w:color w:val="000000"/>
          <w:sz w:val="20"/>
          <w:szCs w:val="20"/>
        </w:rPr>
        <w:t xml:space="preserve">Smart Wall </w:t>
      </w:r>
      <w:r w:rsidRPr="00F72A4C">
        <w:rPr>
          <w:rFonts w:eastAsiaTheme="minorEastAsia"/>
          <w:sz w:val="20"/>
          <w:szCs w:val="20"/>
        </w:rPr>
        <w:t>outer frame sections shall be 53mm width with a depth of 100mm</w:t>
      </w:r>
      <w:r w:rsidRPr="00F72A4C">
        <w:rPr>
          <w:rFonts w:eastAsiaTheme="minorEastAsia"/>
          <w:color w:val="000000"/>
          <w:sz w:val="20"/>
          <w:szCs w:val="20"/>
        </w:rPr>
        <w:t xml:space="preserve">. </w:t>
      </w:r>
      <w:r w:rsidRPr="00F72A4C">
        <w:rPr>
          <w:rFonts w:eastAsiaTheme="minorEastAsia"/>
          <w:sz w:val="20"/>
          <w:szCs w:val="20"/>
        </w:rPr>
        <w:t>Door profiles are square cut and a suitable small gap sealer is applied to abutments and joined using mechanical corner cleats. Drip bar shall be used to all doors. Fixed framing thermally broken can be Pocket or Bead glazed. Main framing profiles are square cut. A suitable small gap sealer is applied to abutments prior to jointing with self-tapping screws driven into integral screw ports within the sections. Door profiles are square cut and joined using mechanical corner cleats with a suitable small gap sealer applied to abutments.</w:t>
      </w:r>
    </w:p>
    <w:p w14:paraId="4B55C2D2"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sz w:val="20"/>
          <w:szCs w:val="20"/>
        </w:rPr>
        <w:t>Finish as Delivered:</w:t>
      </w:r>
      <w:r w:rsidRPr="00F72A4C">
        <w:rPr>
          <w:rFonts w:eastAsiaTheme="minorEastAsia"/>
          <w:sz w:val="20"/>
          <w:szCs w:val="20"/>
        </w:rPr>
        <w:tab/>
      </w:r>
      <w:r w:rsidRPr="00F72A4C">
        <w:rPr>
          <w:rFonts w:eastAsiaTheme="minorEastAsia"/>
          <w:bCs/>
          <w:sz w:val="20"/>
          <w:szCs w:val="20"/>
        </w:rPr>
        <w:t>Internal Colour</w:t>
      </w:r>
      <w:r w:rsidRPr="00F72A4C">
        <w:rPr>
          <w:rFonts w:eastAsiaTheme="minorEastAsia"/>
          <w:sz w:val="20"/>
          <w:szCs w:val="20"/>
        </w:rPr>
        <w:t>:</w:t>
      </w:r>
      <w:r w:rsidR="00B67B10">
        <w:rPr>
          <w:rFonts w:eastAsiaTheme="minorEastAsia"/>
          <w:sz w:val="20"/>
          <w:szCs w:val="20"/>
        </w:rPr>
        <w:t xml:space="preserve"> </w:t>
      </w:r>
      <w:r w:rsidR="00B67B10" w:rsidRPr="00B67B10">
        <w:rPr>
          <w:rFonts w:eastAsiaTheme="minorEastAsia"/>
          <w:b/>
          <w:sz w:val="20"/>
          <w:szCs w:val="20"/>
        </w:rPr>
        <w:t>TBA</w:t>
      </w:r>
      <w:r w:rsidRPr="00F72A4C">
        <w:rPr>
          <w:rFonts w:eastAsiaTheme="minorEastAsia"/>
          <w:sz w:val="20"/>
          <w:szCs w:val="20"/>
        </w:rPr>
        <w:tab/>
        <w:t>External</w:t>
      </w:r>
      <w:r w:rsidRPr="00F72A4C">
        <w:rPr>
          <w:rFonts w:eastAsiaTheme="minorEastAsia"/>
          <w:bCs/>
          <w:sz w:val="20"/>
          <w:szCs w:val="20"/>
        </w:rPr>
        <w:t xml:space="preserve"> Colour</w:t>
      </w:r>
      <w:r w:rsidRPr="00F72A4C">
        <w:rPr>
          <w:rFonts w:eastAsiaTheme="minorEastAsia"/>
          <w:sz w:val="20"/>
          <w:szCs w:val="20"/>
        </w:rPr>
        <w:t xml:space="preserve">: </w:t>
      </w:r>
      <w:r w:rsidR="00B67B10" w:rsidRPr="00B67B10">
        <w:rPr>
          <w:rFonts w:eastAsiaTheme="minorEastAsia"/>
          <w:b/>
          <w:sz w:val="20"/>
          <w:szCs w:val="20"/>
        </w:rPr>
        <w:t>TBA</w:t>
      </w:r>
    </w:p>
    <w:p w14:paraId="4B55C2D3"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Glazing details</w:t>
      </w:r>
      <w:r w:rsidRPr="00F72A4C">
        <w:rPr>
          <w:rFonts w:eastAsiaTheme="minorEastAsia"/>
          <w:sz w:val="20"/>
          <w:szCs w:val="20"/>
        </w:rPr>
        <w:t>:</w:t>
      </w:r>
      <w:r w:rsidRPr="00F72A4C">
        <w:rPr>
          <w:rFonts w:eastAsiaTheme="minorEastAsia"/>
          <w:sz w:val="20"/>
          <w:szCs w:val="20"/>
        </w:rPr>
        <w:tab/>
        <w:t>Unit thickness.</w:t>
      </w:r>
      <w:r w:rsidRPr="00F72A4C">
        <w:rPr>
          <w:rFonts w:eastAsiaTheme="minorEastAsia"/>
          <w:color w:val="000000"/>
          <w:sz w:val="20"/>
          <w:szCs w:val="20"/>
        </w:rPr>
        <w:t> Overall thickness of 23 to 32 mm.</w:t>
      </w:r>
      <w:r w:rsidRPr="00F72A4C">
        <w:rPr>
          <w:rFonts w:eastAsiaTheme="minorEastAsia"/>
          <w:sz w:val="20"/>
          <w:szCs w:val="20"/>
        </w:rPr>
        <w:t xml:space="preserve"> All doors to be dry glazed using ‘snap in’ or shuffle extruded</w:t>
      </w:r>
      <w:r w:rsidRPr="00F72A4C">
        <w:rPr>
          <w:rFonts w:eastAsiaTheme="minorEastAsia"/>
          <w:color w:val="000000"/>
          <w:sz w:val="20"/>
          <w:szCs w:val="20"/>
        </w:rPr>
        <w:t> aluminium </w:t>
      </w:r>
      <w:r w:rsidRPr="00F72A4C">
        <w:rPr>
          <w:rFonts w:eastAsiaTheme="minorEastAsia"/>
          <w:sz w:val="20"/>
          <w:szCs w:val="20"/>
        </w:rPr>
        <w:t>beads and EPDM extruded gaskets.</w:t>
      </w:r>
    </w:p>
    <w:p w14:paraId="4B55C2D4"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Ironmongery / Accessories:</w:t>
      </w:r>
      <w:r w:rsidRPr="00F72A4C">
        <w:rPr>
          <w:rFonts w:eastAsiaTheme="minorEastAsia"/>
          <w:b/>
          <w:bCs/>
          <w:color w:val="000000"/>
          <w:sz w:val="20"/>
          <w:szCs w:val="20"/>
        </w:rPr>
        <w:tab/>
      </w:r>
      <w:r w:rsidRPr="00F72A4C">
        <w:rPr>
          <w:rFonts w:eastAsiaTheme="minorEastAsia"/>
          <w:sz w:val="20"/>
          <w:szCs w:val="20"/>
        </w:rPr>
        <w:t>To suit specific contract.</w:t>
      </w:r>
    </w:p>
    <w:p w14:paraId="4B55C2D5" w14:textId="77777777" w:rsidR="00F72A4C" w:rsidRPr="00F72A4C" w:rsidRDefault="00F72A4C" w:rsidP="00F72A4C">
      <w:pPr>
        <w:tabs>
          <w:tab w:val="left" w:pos="1843"/>
          <w:tab w:val="left" w:pos="2552"/>
          <w:tab w:val="left" w:pos="4962"/>
          <w:tab w:val="left" w:pos="5812"/>
        </w:tabs>
        <w:spacing w:after="120" w:line="240" w:lineRule="auto"/>
        <w:ind w:left="1843" w:hanging="1843"/>
        <w:rPr>
          <w:rFonts w:eastAsiaTheme="minorEastAsia"/>
          <w:sz w:val="20"/>
          <w:szCs w:val="20"/>
        </w:rPr>
      </w:pPr>
      <w:r w:rsidRPr="00F72A4C">
        <w:rPr>
          <w:rFonts w:eastAsiaTheme="minorEastAsia"/>
          <w:b/>
          <w:bCs/>
          <w:color w:val="000000"/>
          <w:sz w:val="20"/>
          <w:szCs w:val="20"/>
        </w:rPr>
        <w:t>Fixing</w:t>
      </w:r>
      <w:r w:rsidRPr="00F72A4C">
        <w:rPr>
          <w:rFonts w:eastAsiaTheme="minorEastAsia"/>
          <w:color w:val="000000"/>
          <w:sz w:val="20"/>
          <w:szCs w:val="20"/>
        </w:rPr>
        <w:t>:</w:t>
      </w:r>
      <w:r w:rsidRPr="00F72A4C">
        <w:rPr>
          <w:rFonts w:eastAsiaTheme="minorEastAsia"/>
          <w:color w:val="000000"/>
          <w:sz w:val="20"/>
          <w:szCs w:val="20"/>
        </w:rPr>
        <w:tab/>
      </w:r>
      <w:r w:rsidRPr="00F72A4C">
        <w:rPr>
          <w:rFonts w:eastAsiaTheme="minorEastAsia"/>
          <w:sz w:val="20"/>
          <w:szCs w:val="20"/>
        </w:rPr>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w:t>
      </w:r>
      <w:r w:rsidRPr="00F72A4C">
        <w:rPr>
          <w:rFonts w:eastAsiaTheme="minorEastAsia"/>
          <w:color w:val="000000"/>
          <w:sz w:val="20"/>
          <w:szCs w:val="20"/>
        </w:rPr>
        <w:t> centres </w:t>
      </w:r>
      <w:r w:rsidRPr="00F72A4C">
        <w:rPr>
          <w:rFonts w:eastAsiaTheme="minorEastAsia"/>
          <w:sz w:val="20"/>
          <w:szCs w:val="20"/>
        </w:rPr>
        <w:t>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4B55C2D6" w14:textId="77777777" w:rsidR="00E66F37" w:rsidRDefault="00E66F37"/>
    <w:sectPr w:rsidR="00E66F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A4C"/>
    <w:rsid w:val="00000229"/>
    <w:rsid w:val="004D2B67"/>
    <w:rsid w:val="006B2DE6"/>
    <w:rsid w:val="00B67B10"/>
    <w:rsid w:val="00E66F37"/>
    <w:rsid w:val="00F72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5C2B8"/>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A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5</cp:revision>
  <dcterms:created xsi:type="dcterms:W3CDTF">2017-10-20T12:01:00Z</dcterms:created>
  <dcterms:modified xsi:type="dcterms:W3CDTF">2025-04-02T13:42:00Z</dcterms:modified>
</cp:coreProperties>
</file>